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2977"/>
        <w:gridCol w:w="6095"/>
      </w:tblGrid>
      <w:tr>
        <w:trPr>
          <w:trHeight w:val="1521"/>
        </w:trPr>
        <w:tc>
          <w:tcPr>
            <w:tcW w:w="2977" w:type="dxa"/>
          </w:tcPr>
          <w:p>
            <w:pPr>
              <w:tabs>
                <w:tab w:val="center" w:pos="1418"/>
                <w:tab w:val="center" w:pos="6096"/>
              </w:tabs>
              <w:spacing w:after="0" w:line="240" w:lineRule="auto"/>
              <w:jc w:val="center"/>
              <w:rPr>
                <w:rFonts w:eastAsia="Times New Roman" w:cs="Times New Roman"/>
                <w:b/>
                <w:bCs/>
                <w:sz w:val="26"/>
                <w:szCs w:val="28"/>
              </w:rPr>
            </w:pPr>
            <w:r>
              <w:rPr>
                <w:rFonts w:eastAsia="Times New Roman" w:cs="Times New Roman"/>
                <w:b/>
                <w:bCs/>
                <w:sz w:val="26"/>
                <w:szCs w:val="28"/>
              </w:rPr>
              <w:t>ỦY BAN NHÂN DÂN</w:t>
            </w:r>
          </w:p>
          <w:p>
            <w:pPr>
              <w:tabs>
                <w:tab w:val="center" w:pos="1418"/>
                <w:tab w:val="center" w:pos="6096"/>
              </w:tabs>
              <w:spacing w:after="0" w:line="240" w:lineRule="auto"/>
              <w:jc w:val="center"/>
              <w:rPr>
                <w:rFonts w:eastAsia="Times New Roman" w:cs="Times New Roman"/>
                <w:b/>
                <w:bCs/>
                <w:sz w:val="26"/>
                <w:szCs w:val="28"/>
              </w:rPr>
            </w:pPr>
            <w:r>
              <w:rPr>
                <w:rFonts w:eastAsia="Times New Roman" w:cs="Times New Roman"/>
                <w:b/>
                <w:bCs/>
                <w:sz w:val="26"/>
                <w:szCs w:val="28"/>
              </w:rPr>
              <w:t>XÃ SƠN LÂM</w:t>
            </w:r>
          </w:p>
          <w:p>
            <w:pPr>
              <w:tabs>
                <w:tab w:val="center" w:pos="1418"/>
                <w:tab w:val="center" w:pos="6096"/>
              </w:tabs>
              <w:spacing w:after="60" w:line="240" w:lineRule="auto"/>
              <w:rPr>
                <w:rFonts w:eastAsia="Times New Roman" w:cs="Times New Roman"/>
                <w:b/>
                <w:bCs/>
                <w:sz w:val="12"/>
                <w:szCs w:val="28"/>
              </w:rPr>
            </w:pPr>
            <w:r>
              <w:rPr>
                <w:rFonts w:eastAsia="Calibri" w:cs="Times New Roman"/>
                <w:noProof/>
              </w:rPr>
              <mc:AlternateContent>
                <mc:Choice Requires="wps">
                  <w:drawing>
                    <wp:anchor distT="4294967294" distB="4294967294" distL="114300" distR="114300" simplePos="0" relativeHeight="251656704" behindDoc="0" locked="0" layoutInCell="1" allowOverlap="1">
                      <wp:simplePos x="0" y="0"/>
                      <wp:positionH relativeFrom="column">
                        <wp:posOffset>514985</wp:posOffset>
                      </wp:positionH>
                      <wp:positionV relativeFrom="paragraph">
                        <wp:posOffset>38099</wp:posOffset>
                      </wp:positionV>
                      <wp:extent cx="7112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E403"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55pt,3pt" to="96.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R1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"/>
                  </w:pict>
                </mc:Fallback>
              </mc:AlternateContent>
            </w:r>
          </w:p>
          <w:p>
            <w:pPr>
              <w:tabs>
                <w:tab w:val="center" w:pos="1418"/>
                <w:tab w:val="center" w:pos="6096"/>
              </w:tabs>
              <w:spacing w:before="240" w:after="0" w:line="240" w:lineRule="auto"/>
              <w:jc w:val="center"/>
              <w:rPr>
                <w:rFonts w:eastAsia="Times New Roman" w:cs="Times New Roman"/>
                <w:bCs/>
                <w:szCs w:val="28"/>
              </w:rPr>
            </w:pPr>
            <w:r>
              <w:rPr>
                <w:rFonts w:eastAsia="Times New Roman" w:cs="Times New Roman"/>
                <w:bCs/>
                <w:sz w:val="26"/>
                <w:szCs w:val="28"/>
              </w:rPr>
              <w:t>Số: 19/KH-UBND</w:t>
            </w:r>
          </w:p>
        </w:tc>
        <w:tc>
          <w:tcPr>
            <w:tcW w:w="6095" w:type="dxa"/>
          </w:tcPr>
          <w:p>
            <w:pPr>
              <w:tabs>
                <w:tab w:val="center" w:pos="1418"/>
                <w:tab w:val="center" w:pos="6096"/>
              </w:tabs>
              <w:spacing w:after="0" w:line="240" w:lineRule="auto"/>
              <w:jc w:val="center"/>
              <w:rPr>
                <w:rFonts w:eastAsia="Times New Roman" w:cs="Times New Roman"/>
                <w:b/>
                <w:bCs/>
                <w:sz w:val="26"/>
                <w:szCs w:val="28"/>
              </w:rPr>
            </w:pPr>
            <w:r>
              <w:rPr>
                <w:rFonts w:eastAsia="Times New Roman" w:cs="Times New Roman"/>
                <w:b/>
                <w:bCs/>
                <w:sz w:val="26"/>
                <w:szCs w:val="28"/>
              </w:rPr>
              <w:t xml:space="preserve">CỘNG HÒA XÃ HỘI CHỦ NGHĨA VIỆT </w:t>
            </w:r>
            <w:smartTag w:uri="urn:schemas-microsoft-com:office:smarttags" w:element="place">
              <w:smartTag w:uri="urn:schemas-microsoft-com:office:smarttags" w:element="country-region">
                <w:r>
                  <w:rPr>
                    <w:rFonts w:eastAsia="Times New Roman" w:cs="Times New Roman"/>
                    <w:b/>
                    <w:bCs/>
                    <w:sz w:val="26"/>
                    <w:szCs w:val="28"/>
                  </w:rPr>
                  <w:t>NAM</w:t>
                </w:r>
              </w:smartTag>
            </w:smartTag>
          </w:p>
          <w:p>
            <w:pPr>
              <w:tabs>
                <w:tab w:val="center" w:pos="1418"/>
                <w:tab w:val="center" w:pos="6096"/>
              </w:tabs>
              <w:spacing w:after="0" w:line="240" w:lineRule="auto"/>
              <w:jc w:val="center"/>
              <w:rPr>
                <w:rFonts w:eastAsia="Times New Roman" w:cs="Times New Roman"/>
                <w:b/>
                <w:bCs/>
                <w:szCs w:val="28"/>
              </w:rPr>
            </w:pPr>
            <w:r>
              <w:rPr>
                <w:rFonts w:eastAsia="Times New Roman" w:cs="Times New Roman"/>
                <w:b/>
                <w:bCs/>
                <w:szCs w:val="28"/>
              </w:rPr>
              <w:t>Độc lập - Tự do - Hạnh phúc</w:t>
            </w:r>
          </w:p>
          <w:p>
            <w:pPr>
              <w:tabs>
                <w:tab w:val="center" w:pos="1418"/>
                <w:tab w:val="center" w:pos="6096"/>
              </w:tabs>
              <w:spacing w:after="0" w:line="240" w:lineRule="auto"/>
              <w:rPr>
                <w:rFonts w:eastAsia="Times New Roman" w:cs="Times New Roman"/>
                <w:bCs/>
                <w:i/>
                <w:sz w:val="12"/>
                <w:szCs w:val="16"/>
              </w:rPr>
            </w:pPr>
            <w:r>
              <w:rPr>
                <w:rFonts w:eastAsia="Calibri" w:cs="Times New Roman"/>
                <w:noProof/>
              </w:rPr>
              <mc:AlternateContent>
                <mc:Choice Requires="wps">
                  <w:drawing>
                    <wp:anchor distT="4294967294" distB="4294967294" distL="114300" distR="114300" simplePos="0" relativeHeight="251657728" behindDoc="0" locked="0" layoutInCell="1" allowOverlap="1">
                      <wp:simplePos x="0" y="0"/>
                      <wp:positionH relativeFrom="column">
                        <wp:posOffset>798830</wp:posOffset>
                      </wp:positionH>
                      <wp:positionV relativeFrom="paragraph">
                        <wp:posOffset>37464</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6A281"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9pt,2.95pt" to="230.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"/>
                  </w:pict>
                </mc:Fallback>
              </mc:AlternateContent>
            </w:r>
            <w:r>
              <w:rPr>
                <w:rFonts w:eastAsia="Times New Roman" w:cs="Times New Roman"/>
                <w:bCs/>
                <w:i/>
                <w:szCs w:val="28"/>
              </w:rPr>
              <w:t xml:space="preserve">                 </w:t>
            </w:r>
          </w:p>
          <w:p>
            <w:pPr>
              <w:tabs>
                <w:tab w:val="center" w:pos="1418"/>
                <w:tab w:val="center" w:pos="6096"/>
              </w:tabs>
              <w:spacing w:after="60" w:line="240" w:lineRule="auto"/>
              <w:rPr>
                <w:rFonts w:eastAsia="Times New Roman" w:cs="Times New Roman"/>
                <w:bCs/>
                <w:i/>
                <w:sz w:val="10"/>
                <w:szCs w:val="28"/>
              </w:rPr>
            </w:pPr>
          </w:p>
          <w:p>
            <w:pPr>
              <w:tabs>
                <w:tab w:val="center" w:pos="1418"/>
                <w:tab w:val="center" w:pos="6096"/>
              </w:tabs>
              <w:spacing w:after="60" w:line="240" w:lineRule="auto"/>
              <w:jc w:val="center"/>
              <w:rPr>
                <w:rFonts w:eastAsia="Times New Roman" w:cs="Times New Roman"/>
                <w:b/>
                <w:bCs/>
                <w:sz w:val="26"/>
                <w:szCs w:val="28"/>
              </w:rPr>
            </w:pPr>
            <w:r>
              <w:rPr>
                <w:rFonts w:eastAsia="Times New Roman" w:cs="Times New Roman"/>
                <w:bCs/>
                <w:i/>
                <w:szCs w:val="28"/>
              </w:rPr>
              <w:t>Sơn Lâm, ngày 11 tháng 01 năm 2024</w:t>
            </w:r>
          </w:p>
        </w:tc>
      </w:tr>
    </w:tbl>
    <w:p>
      <w:pPr>
        <w:spacing w:after="0" w:line="240" w:lineRule="auto"/>
        <w:jc w:val="center"/>
        <w:rPr>
          <w:rFonts w:eastAsia="Calibri" w:cs="Times New Roman"/>
          <w:b/>
          <w:lang w:val="vi-VN"/>
        </w:rPr>
      </w:pPr>
    </w:p>
    <w:p>
      <w:pPr>
        <w:spacing w:after="0" w:line="240" w:lineRule="auto"/>
        <w:jc w:val="center"/>
        <w:rPr>
          <w:rFonts w:eastAsia="Calibri" w:cs="Times New Roman"/>
          <w:b/>
        </w:rPr>
      </w:pPr>
      <w:r>
        <w:rPr>
          <w:rFonts w:eastAsia="Calibri" w:cs="Times New Roman"/>
          <w:b/>
          <w:lang w:val="vi-VN"/>
        </w:rPr>
        <w:t>KẾ HOẠCH</w:t>
      </w:r>
    </w:p>
    <w:p>
      <w:pPr>
        <w:spacing w:after="0" w:line="240" w:lineRule="auto"/>
        <w:jc w:val="center"/>
        <w:rPr>
          <w:rFonts w:eastAsia="Calibri" w:cs="Times New Roman"/>
          <w:b/>
        </w:rPr>
      </w:pPr>
      <w:r>
        <w:rPr>
          <w:rFonts w:eastAsia="Calibri" w:cs="Times New Roman"/>
          <w:b/>
        </w:rPr>
        <w:t>Thực hiện quy chế dân chủ ở cơ sở năm 2024</w:t>
      </w:r>
    </w:p>
    <w:p>
      <w:pPr>
        <w:spacing w:after="0" w:line="240" w:lineRule="auto"/>
        <w:rPr>
          <w:rFonts w:eastAsia="Calibri" w:cs="Times New Roman"/>
        </w:rPr>
      </w:pPr>
      <w:r>
        <w:rPr>
          <w:rFonts w:eastAsia="Calibri" w:cs="Times New Roman"/>
          <w:noProof/>
        </w:rPr>
        <mc:AlternateContent>
          <mc:Choice Requires="wps">
            <w:drawing>
              <wp:anchor distT="0" distB="0" distL="114300" distR="114300" simplePos="0" relativeHeight="251658752" behindDoc="0" locked="0" layoutInCell="1" allowOverlap="1">
                <wp:simplePos x="0" y="0"/>
                <wp:positionH relativeFrom="column">
                  <wp:posOffset>2377440</wp:posOffset>
                </wp:positionH>
                <wp:positionV relativeFrom="paragraph">
                  <wp:posOffset>20320</wp:posOffset>
                </wp:positionV>
                <wp:extent cx="11334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092139" id="_x0000_t32" coordsize="21600,21600" o:spt="32" o:oned="t" path="m,l21600,21600e" filled="f">
                <v:path arrowok="t" fillok="f" o:connecttype="none"/>
                <o:lock v:ext="edit" shapetype="t"/>
              </v:shapetype>
              <v:shape id="Straight Arrow Connector 1" o:spid="_x0000_s1026" type="#_x0000_t32" style="position:absolute;margin-left:187.2pt;margin-top:1.6pt;width:8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"/>
            </w:pict>
          </mc:Fallback>
        </mc:AlternateContent>
      </w:r>
    </w:p>
    <w:p>
      <w:pPr>
        <w:spacing w:after="120" w:line="240" w:lineRule="auto"/>
        <w:ind w:firstLine="720"/>
        <w:jc w:val="both"/>
        <w:rPr>
          <w:rFonts w:eastAsia="Times New Roman" w:cs="Times New Roman"/>
          <w:color w:val="000000"/>
          <w:szCs w:val="28"/>
        </w:rPr>
      </w:pPr>
    </w:p>
    <w:p>
      <w:pPr>
        <w:spacing w:after="120" w:line="240" w:lineRule="auto"/>
        <w:ind w:firstLine="720"/>
        <w:jc w:val="both"/>
        <w:rPr>
          <w:rFonts w:eastAsia="Times New Roman" w:cs="Times New Roman"/>
          <w:color w:val="000000"/>
          <w:szCs w:val="28"/>
        </w:rPr>
      </w:pPr>
      <w:bookmarkStart w:id="0" w:name="_GoBack"/>
      <w:bookmarkEnd w:id="0"/>
      <w:r>
        <w:rPr>
          <w:rFonts w:eastAsia="Times New Roman" w:cs="Times New Roman"/>
          <w:color w:val="000000"/>
          <w:szCs w:val="28"/>
        </w:rPr>
        <w:t>Căn cứ Nghị định số </w:t>
      </w:r>
      <w:hyperlink r:id="rId6" w:tgtFrame="_blank" w:tooltip="Nghị định 04/2015/NĐ-CP" w:history="1">
        <w:r>
          <w:rPr>
            <w:rFonts w:eastAsia="Times New Roman" w:cs="Times New Roman"/>
            <w:color w:val="000000"/>
            <w:szCs w:val="28"/>
          </w:rPr>
          <w:t>04/2015/NĐ-CP</w:t>
        </w:r>
      </w:hyperlink>
      <w:r>
        <w:rPr>
          <w:rFonts w:eastAsia="Times New Roman" w:cs="Times New Roman"/>
          <w:color w:val="000000"/>
          <w:szCs w:val="28"/>
        </w:rPr>
        <w:t> ngày 09/01/2015 của Chính phủ về thực hiện dân chủ trong hoạt động của cơ quan hành chính nhà nước và đơn vị sự nghiệp công lập; Thông tư số </w:t>
      </w:r>
      <w:hyperlink r:id="rId7" w:tgtFrame="_blank" w:tooltip="Thông tư 01/2016/TT-BNV" w:history="1">
        <w:r>
          <w:rPr>
            <w:rFonts w:eastAsia="Times New Roman" w:cs="Times New Roman"/>
            <w:color w:val="000000"/>
            <w:szCs w:val="28"/>
          </w:rPr>
          <w:t>01/2016/TT-BNV</w:t>
        </w:r>
      </w:hyperlink>
      <w:r>
        <w:rPr>
          <w:rFonts w:eastAsia="Times New Roman" w:cs="Times New Roman"/>
          <w:color w:val="000000"/>
          <w:szCs w:val="28"/>
        </w:rPr>
        <w:t> ngày 13/01/2016 của Bộ Nội vụ hướng dẫn một số nội dung của Nghị định số </w:t>
      </w:r>
      <w:hyperlink r:id="rId8" w:tgtFrame="_blank" w:tooltip="Nghị định 04/2015/NĐ-CP" w:history="1">
        <w:r>
          <w:rPr>
            <w:rFonts w:eastAsia="Times New Roman" w:cs="Times New Roman"/>
            <w:color w:val="000000"/>
            <w:szCs w:val="28"/>
          </w:rPr>
          <w:t>04/2015/NĐ-CP</w:t>
        </w:r>
      </w:hyperlink>
      <w:r>
        <w:rPr>
          <w:rFonts w:eastAsia="Times New Roman" w:cs="Times New Roman"/>
          <w:color w:val="000000"/>
          <w:szCs w:val="28"/>
        </w:rPr>
        <w:t> ngày 09/01/2015 của Chính phủ về thực hiện dân chủ trong hoạt động của cơ quan hành chính nhà nước và đơn vị sự nghiệp công lập;</w:t>
      </w:r>
    </w:p>
    <w:p>
      <w:pPr>
        <w:spacing w:after="120" w:line="240" w:lineRule="auto"/>
        <w:ind w:firstLine="720"/>
        <w:jc w:val="both"/>
        <w:rPr>
          <w:rFonts w:eastAsia="Times New Roman" w:cs="Times New Roman"/>
          <w:color w:val="000000"/>
          <w:szCs w:val="28"/>
        </w:rPr>
      </w:pPr>
      <w:r>
        <w:rPr>
          <w:rFonts w:eastAsia="Times New Roman" w:cs="Times New Roman"/>
          <w:color w:val="000000"/>
          <w:szCs w:val="28"/>
        </w:rPr>
        <w:t>Ủy ban nhân dân xã Sơn Lâm xây dựng Kế hoạch thực hiện Quy chế dân chủ trong hoạt động của UBND xã năm 2024 cụ thể như sau:</w:t>
      </w:r>
    </w:p>
    <w:p>
      <w:pPr>
        <w:spacing w:after="120" w:line="240" w:lineRule="auto"/>
        <w:ind w:firstLine="720"/>
        <w:jc w:val="both"/>
        <w:rPr>
          <w:rFonts w:eastAsia="Times New Roman" w:cs="Times New Roman"/>
          <w:color w:val="000000"/>
          <w:szCs w:val="28"/>
        </w:rPr>
      </w:pPr>
      <w:r>
        <w:rPr>
          <w:rFonts w:eastAsia="Times New Roman" w:cs="Times New Roman"/>
          <w:b/>
          <w:bCs/>
          <w:color w:val="000000"/>
          <w:szCs w:val="28"/>
        </w:rPr>
        <w:t>I. MỤC ĐÍCH, YÊU CẦU</w:t>
      </w:r>
    </w:p>
    <w:p>
      <w:pPr>
        <w:spacing w:after="120" w:line="240" w:lineRule="auto"/>
        <w:ind w:firstLine="720"/>
        <w:jc w:val="both"/>
        <w:rPr>
          <w:rFonts w:eastAsia="Times New Roman" w:cs="Times New Roman"/>
          <w:color w:val="000000"/>
          <w:szCs w:val="28"/>
        </w:rPr>
      </w:pPr>
      <w:r>
        <w:rPr>
          <w:rFonts w:eastAsia="Times New Roman" w:cs="Times New Roman"/>
          <w:b/>
          <w:bCs/>
          <w:color w:val="000000"/>
          <w:szCs w:val="28"/>
        </w:rPr>
        <w:t>1. Mục đích:</w:t>
      </w:r>
    </w:p>
    <w:p>
      <w:pPr>
        <w:spacing w:after="120" w:line="240" w:lineRule="auto"/>
        <w:ind w:firstLine="720"/>
        <w:jc w:val="both"/>
        <w:rPr>
          <w:rFonts w:eastAsia="Times New Roman" w:cs="Times New Roman"/>
          <w:color w:val="000000"/>
          <w:szCs w:val="28"/>
        </w:rPr>
      </w:pPr>
      <w:r>
        <w:rPr>
          <w:rFonts w:eastAsia="Times New Roman" w:cs="Times New Roman"/>
          <w:color w:val="000000"/>
          <w:szCs w:val="28"/>
        </w:rPr>
        <w:t>- Xây dựng đội ngũ cán bộ, công chức và người lao động đủ phẩm chất chính trị, phẩm chất đạo đức, lối sống, năng lực và trình độ chuyên môn, nghiệp vụ, làm việc có năng suất, chất lượng, hiệu quả, đáp ứng yêu cầu phát triển.</w:t>
      </w:r>
    </w:p>
    <w:p>
      <w:pPr>
        <w:spacing w:after="120" w:line="240" w:lineRule="auto"/>
        <w:ind w:firstLine="720"/>
        <w:jc w:val="both"/>
        <w:rPr>
          <w:rFonts w:eastAsia="Times New Roman" w:cs="Times New Roman"/>
          <w:color w:val="000000"/>
          <w:szCs w:val="28"/>
        </w:rPr>
      </w:pPr>
      <w:r>
        <w:rPr>
          <w:rFonts w:eastAsia="Times New Roman" w:cs="Times New Roman"/>
          <w:color w:val="000000"/>
          <w:szCs w:val="28"/>
        </w:rPr>
        <w:t>- Nâng cao trách nhiệm của cấp ủy và người đứng đầu trong thực hiện QCDC của cơ quan; Nâng cao chất lượng thực hiện QCDC gắn với nhiệm vụ chuyên môn, cải cách thủ tục hành chính, cải tiến lề lối, tác phong làm việc của đội ngũ cán bộ, công chức và công tác tự kiểm tra.</w:t>
      </w:r>
    </w:p>
    <w:p>
      <w:pPr>
        <w:spacing w:after="120" w:line="240" w:lineRule="auto"/>
        <w:ind w:firstLine="720"/>
        <w:jc w:val="both"/>
        <w:rPr>
          <w:rFonts w:eastAsia="Times New Roman" w:cs="Times New Roman"/>
          <w:color w:val="000000"/>
          <w:szCs w:val="28"/>
        </w:rPr>
      </w:pPr>
      <w:r>
        <w:rPr>
          <w:rFonts w:eastAsia="Times New Roman" w:cs="Times New Roman"/>
          <w:color w:val="000000"/>
          <w:szCs w:val="28"/>
        </w:rPr>
        <w:t>- Kịp thời phòng ngừa, ngăn chặn và chống các hành vi tham nhũng, lãng phí, quan liêu, phiền hà, sách nhiễu nhân dân và yêu cầu là thực hiện dân chủ trong cơ quan phải gắn liền với đảm bảo sự lãnh đạo của Cấp ủy Đảng và trong khuôn khổ Hiến pháp và pháp luật; kiên quyết xử lý những hành vi lợi dụng dân chủ vi phạm pháp luật, xâm phạm quyền, lợi ích hợp pháp của cán bộ, công chức, người lao động và quyền làm chủ của nhân dân, cản trở việc thực hiện nhiệm vụ của địa phương.</w:t>
      </w:r>
    </w:p>
    <w:p>
      <w:pPr>
        <w:spacing w:after="120" w:line="240" w:lineRule="auto"/>
        <w:ind w:firstLine="720"/>
        <w:jc w:val="both"/>
        <w:rPr>
          <w:rFonts w:eastAsia="Times New Roman" w:cs="Times New Roman"/>
          <w:color w:val="000000"/>
          <w:szCs w:val="28"/>
        </w:rPr>
      </w:pPr>
      <w:r>
        <w:rPr>
          <w:rFonts w:eastAsia="Times New Roman" w:cs="Times New Roman"/>
          <w:b/>
          <w:bCs/>
          <w:color w:val="000000"/>
          <w:szCs w:val="28"/>
        </w:rPr>
        <w:t>2. Yêu cầu:</w:t>
      </w:r>
    </w:p>
    <w:p>
      <w:pPr>
        <w:spacing w:after="120" w:line="240" w:lineRule="auto"/>
        <w:ind w:firstLine="720"/>
        <w:jc w:val="both"/>
        <w:rPr>
          <w:rFonts w:eastAsia="Times New Roman" w:cs="Times New Roman"/>
          <w:color w:val="000000"/>
          <w:szCs w:val="28"/>
        </w:rPr>
      </w:pPr>
      <w:r>
        <w:rPr>
          <w:rFonts w:eastAsia="Times New Roman" w:cs="Times New Roman"/>
          <w:color w:val="000000"/>
          <w:szCs w:val="28"/>
        </w:rPr>
        <w:t>- Đảm bảo toàn thể cán bộ, công chức nắm được các văn bản chỉ đạo của Trung ương, tỉnh và huyện về thực hiện quy chế dân chủ (QCDC) tại cơ quan. Kế hoạch triển khai được xây dựng và phổ biến, quán triệt kịp thời đến toàn thể cán bộ, công chức.</w:t>
      </w:r>
    </w:p>
    <w:p>
      <w:pPr>
        <w:spacing w:after="120" w:line="240" w:lineRule="auto"/>
        <w:ind w:firstLine="720"/>
        <w:jc w:val="both"/>
        <w:rPr>
          <w:rFonts w:eastAsia="Times New Roman" w:cs="Times New Roman"/>
          <w:color w:val="000000"/>
          <w:szCs w:val="28"/>
        </w:rPr>
      </w:pPr>
      <w:r>
        <w:rPr>
          <w:rFonts w:eastAsia="Times New Roman" w:cs="Times New Roman"/>
          <w:color w:val="000000"/>
          <w:szCs w:val="28"/>
        </w:rPr>
        <w:t>- Đảm bảo quyền được biết, tham gia ý kiến và giám sát của toàn thể cán bộ, công chức về các công việc chung của đơn vị.</w:t>
      </w:r>
    </w:p>
    <w:p>
      <w:pPr>
        <w:spacing w:after="120" w:line="240" w:lineRule="auto"/>
        <w:ind w:firstLine="720"/>
        <w:jc w:val="both"/>
        <w:rPr>
          <w:rFonts w:eastAsia="Times New Roman" w:cs="Times New Roman"/>
          <w:color w:val="000000"/>
          <w:szCs w:val="28"/>
        </w:rPr>
      </w:pPr>
      <w:r>
        <w:rPr>
          <w:rFonts w:eastAsia="Times New Roman" w:cs="Times New Roman"/>
          <w:color w:val="000000"/>
          <w:szCs w:val="28"/>
        </w:rPr>
        <w:lastRenderedPageBreak/>
        <w:t>- Tập trung công tác tự kiểm tra QCDC trong những lĩnh vực liên quan trực tiếp đến người dân; Phát huy vai trò của Ủy ban Mặt trận - các đoàn thể trong việc thực hiện QCDC tại thôn.</w:t>
      </w:r>
    </w:p>
    <w:p>
      <w:pPr>
        <w:spacing w:after="120" w:line="240" w:lineRule="auto"/>
        <w:ind w:firstLine="720"/>
        <w:jc w:val="both"/>
        <w:rPr>
          <w:rFonts w:eastAsia="Times New Roman" w:cs="Times New Roman"/>
          <w:color w:val="000000"/>
          <w:szCs w:val="28"/>
        </w:rPr>
      </w:pPr>
      <w:r>
        <w:rPr>
          <w:rFonts w:eastAsia="Times New Roman" w:cs="Times New Roman"/>
          <w:b/>
          <w:bCs/>
          <w:color w:val="000000"/>
          <w:szCs w:val="28"/>
        </w:rPr>
        <w:t>II. NỘI DUNG THỰC HIỆN</w:t>
      </w:r>
    </w:p>
    <w:p>
      <w:pPr>
        <w:spacing w:after="120" w:line="240" w:lineRule="auto"/>
        <w:ind w:firstLine="720"/>
        <w:jc w:val="both"/>
        <w:rPr>
          <w:rFonts w:eastAsia="Times New Roman" w:cs="Times New Roman"/>
          <w:color w:val="000000"/>
          <w:szCs w:val="28"/>
        </w:rPr>
      </w:pPr>
      <w:r>
        <w:rPr>
          <w:rFonts w:eastAsia="Times New Roman" w:cs="Times New Roman"/>
          <w:b/>
          <w:bCs/>
          <w:color w:val="000000"/>
          <w:szCs w:val="28"/>
        </w:rPr>
        <w:t>1.</w:t>
      </w:r>
      <w:r>
        <w:rPr>
          <w:rFonts w:eastAsia="Times New Roman" w:cs="Times New Roman"/>
          <w:color w:val="000000"/>
          <w:szCs w:val="28"/>
        </w:rPr>
        <w:t> Xác định việc thực hiện quy chế dân chủ ở cơ sở trong cơ quan hành chính nhà nước là nhiệm vụ của cả hệ thống chính trị; phải thường xuyên quán triệt sâu sắc chủ trương, đường lối của Đảng, chính sách, pháp luật của Nhà nước về thực hiện quy chế dân chủ ở cơ sởtrong cơ quan hành chính nhà nước; chủ động xây dựng chương trình, kế hoạch và tổ chức thực hiện dân chủ gắn với việc thực hiện nhiệm vụ chuyên môn; đề cao vai trò, trách nhiệm của người đứng đầu, tăng cường hiệu lực, hiệu quả triển khai thực hiện quy chế dân chủ ở cơ trong cơ quan góp phần vào công cuộc xây dựng và phát triển trên mọi phương diện của địa phương.</w:t>
      </w:r>
    </w:p>
    <w:p>
      <w:pPr>
        <w:spacing w:after="120" w:line="240" w:lineRule="auto"/>
        <w:ind w:firstLine="720"/>
        <w:jc w:val="both"/>
        <w:rPr>
          <w:rFonts w:eastAsia="Times New Roman" w:cs="Times New Roman"/>
          <w:color w:val="000000"/>
          <w:szCs w:val="28"/>
        </w:rPr>
      </w:pPr>
      <w:r>
        <w:rPr>
          <w:rFonts w:eastAsia="Times New Roman" w:cs="Times New Roman"/>
          <w:b/>
          <w:bCs/>
          <w:color w:val="000000"/>
          <w:szCs w:val="28"/>
        </w:rPr>
        <w:t>2. </w:t>
      </w:r>
      <w:r>
        <w:rPr>
          <w:rFonts w:eastAsia="Times New Roman" w:cs="Times New Roman"/>
          <w:color w:val="000000"/>
          <w:szCs w:val="28"/>
        </w:rPr>
        <w:t>Tập trung triển khai thực hiện Kết luận số 114-KL/TW ngày 14/7/2015 của Ban Bí thư Trung ương Đảng về nâng cao hiệu quả công tác dân vận nhà nước các cấp; Pháp lệnh số 34/2007/PL-UBTVQH11 ngày 20/4/2007 của Ủy ban Thường vụ Quốc hội về thực hiện dân chủ ở xã, phường, thị trấn.</w:t>
      </w:r>
    </w:p>
    <w:p>
      <w:pPr>
        <w:spacing w:after="120" w:line="240" w:lineRule="auto"/>
        <w:ind w:firstLine="720"/>
        <w:jc w:val="both"/>
        <w:rPr>
          <w:rFonts w:eastAsia="Times New Roman" w:cs="Times New Roman"/>
          <w:color w:val="000000"/>
          <w:szCs w:val="28"/>
        </w:rPr>
      </w:pPr>
      <w:r>
        <w:rPr>
          <w:rFonts w:eastAsia="Times New Roman" w:cs="Times New Roman"/>
          <w:b/>
          <w:bCs/>
          <w:color w:val="000000"/>
          <w:szCs w:val="28"/>
        </w:rPr>
        <w:t>3. </w:t>
      </w:r>
      <w:r>
        <w:rPr>
          <w:rFonts w:eastAsia="Times New Roman" w:cs="Times New Roman"/>
          <w:color w:val="000000"/>
          <w:szCs w:val="28"/>
        </w:rPr>
        <w:t>Tổ chức hội nghị cán bộ, công chức trong cơ quan theo đúng quy định tại Thông tư số 01/2016/TT-BNV ngày 13/01/2016 của Bộ Nội vụ hướng dẫn một số nội dung của Nghị định số 04/2015/NĐ-CP ngày 09/01/2015 của Chính phủ về thực hiện dân chủ trong hoạt động của cơ quan  hành chính nhà nước và đơn vị sự nghiệp công lập.</w:t>
      </w:r>
    </w:p>
    <w:p>
      <w:pPr>
        <w:spacing w:after="120" w:line="240" w:lineRule="auto"/>
        <w:ind w:firstLine="720"/>
        <w:jc w:val="both"/>
        <w:rPr>
          <w:rFonts w:eastAsia="Times New Roman" w:cs="Times New Roman"/>
          <w:color w:val="000000"/>
          <w:szCs w:val="28"/>
        </w:rPr>
      </w:pPr>
      <w:r>
        <w:rPr>
          <w:rFonts w:eastAsia="Times New Roman" w:cs="Times New Roman"/>
          <w:b/>
          <w:bCs/>
          <w:color w:val="000000"/>
          <w:szCs w:val="28"/>
        </w:rPr>
        <w:t>4. </w:t>
      </w:r>
      <w:r>
        <w:rPr>
          <w:rFonts w:eastAsia="Times New Roman" w:cs="Times New Roman"/>
          <w:color w:val="000000"/>
          <w:szCs w:val="28"/>
        </w:rPr>
        <w:t>Triển khai có hiệu quả Chương trình tổng thể cải cách hành chính nhà nước giai đoạn 2021 - 2030 theo Nghị quyết số 76/NQ-CP ngày 15/7/2021 của Chính phủ; theo đó, tập trung vào 6 nội dung, đó là: Cải cách thể chế; Cải cách thủ tục hành chính; Cải cách tổ chức bộ máy hành chính nhà nước; Cải cách chế độ công vụ; Cải cách tài chính công và Xây dựng, phát triển Chính phủ điện tử, Chính phủ số. Tiếp tục thực hiện Chỉ thị số 13/CT-TTg ngày 10/6/2015 của Thủ tướng Chính phủ về tăng cường trách nhiệm của người đứng đầu cơ quan hành chính nhà nước các cấp trong công tác cải cách thủ tục hành chính.</w:t>
      </w:r>
    </w:p>
    <w:p>
      <w:pPr>
        <w:spacing w:after="120" w:line="240" w:lineRule="auto"/>
        <w:ind w:firstLine="720"/>
        <w:jc w:val="both"/>
        <w:rPr>
          <w:rFonts w:eastAsia="Times New Roman" w:cs="Times New Roman"/>
          <w:color w:val="000000"/>
          <w:szCs w:val="28"/>
        </w:rPr>
      </w:pPr>
      <w:r>
        <w:rPr>
          <w:rFonts w:eastAsia="Times New Roman" w:cs="Times New Roman"/>
          <w:b/>
          <w:bCs/>
          <w:color w:val="000000"/>
          <w:szCs w:val="28"/>
        </w:rPr>
        <w:t>5.</w:t>
      </w:r>
      <w:r>
        <w:rPr>
          <w:rFonts w:eastAsia="Times New Roman" w:cs="Times New Roman"/>
          <w:color w:val="000000"/>
          <w:szCs w:val="28"/>
        </w:rPr>
        <w:t> Đẩy mạnh dân chủ, công khai, minh bạch trong hoạt động quản lý, điều hành thực hiện nhiệm vụ trên mọi lĩnh vực công tác trong cơ quan. Tập trung giải quyết kịp thời bức xúc, kiến nghị của nhân dân liên quan đến các lĩnh vực như: Công tác cán bộ, đất đai, an ninh trật tự,... Phát huy quyền làm chủ của nhân dân, lấy ý kiến của nhân dân trước khi quyết định các chủ trương chính sách quan trọng; tạo điều kiện để phát huy quyền giám sát của nhân dân đối với hoạt động của chính quyền địa phương.</w:t>
      </w:r>
    </w:p>
    <w:p>
      <w:pPr>
        <w:spacing w:after="120" w:line="240" w:lineRule="auto"/>
        <w:ind w:firstLine="720"/>
        <w:jc w:val="both"/>
        <w:rPr>
          <w:rFonts w:eastAsia="Times New Roman" w:cs="Times New Roman"/>
          <w:color w:val="000000"/>
          <w:szCs w:val="28"/>
        </w:rPr>
      </w:pPr>
      <w:r>
        <w:rPr>
          <w:rFonts w:eastAsia="Times New Roman" w:cs="Times New Roman"/>
          <w:b/>
          <w:bCs/>
          <w:color w:val="000000"/>
          <w:szCs w:val="28"/>
        </w:rPr>
        <w:t>6.</w:t>
      </w:r>
      <w:r>
        <w:rPr>
          <w:rFonts w:eastAsia="Times New Roman" w:cs="Times New Roman"/>
          <w:color w:val="000000"/>
          <w:szCs w:val="28"/>
        </w:rPr>
        <w:t> Tiếp tục tăng cường giáo dục đạo đức công vụ, nâng cao tinh thần trách nhiệm, ý thức phục vụ nhân dân cho đội ngũ cán bộ, công chức; xây dựng, kiện toàn đội ngũ cán bộ, công chức thực sự là công bộc của nhân dân, lắng nghe ý kiến của nhân dân, vì nhân dân phục vụ, nhằm tạo sự chuyển biến mạnh trong tác phong lề lối làm việc, phong cách “</w:t>
      </w:r>
      <w:r>
        <w:rPr>
          <w:rFonts w:eastAsia="Times New Roman" w:cs="Times New Roman"/>
          <w:i/>
          <w:iCs/>
          <w:color w:val="000000"/>
          <w:szCs w:val="28"/>
        </w:rPr>
        <w:t>trọng dân, gần dân, hiểu dân, học dân và có trách nhiệm với dân</w:t>
      </w:r>
      <w:r>
        <w:rPr>
          <w:rFonts w:eastAsia="Times New Roman" w:cs="Times New Roman"/>
          <w:color w:val="000000"/>
          <w:szCs w:val="28"/>
        </w:rPr>
        <w:t>”, “</w:t>
      </w:r>
      <w:r>
        <w:rPr>
          <w:rFonts w:eastAsia="Times New Roman" w:cs="Times New Roman"/>
          <w:i/>
          <w:iCs/>
          <w:color w:val="000000"/>
          <w:szCs w:val="28"/>
        </w:rPr>
        <w:t>nghe dân nói</w:t>
      </w:r>
      <w:r>
        <w:rPr>
          <w:rFonts w:eastAsia="Times New Roman" w:cs="Times New Roman"/>
          <w:color w:val="000000"/>
          <w:szCs w:val="28"/>
        </w:rPr>
        <w:t>”, “</w:t>
      </w:r>
      <w:r>
        <w:rPr>
          <w:rFonts w:eastAsia="Times New Roman" w:cs="Times New Roman"/>
          <w:i/>
          <w:iCs/>
          <w:color w:val="000000"/>
          <w:szCs w:val="28"/>
        </w:rPr>
        <w:t>nói dân hiểu</w:t>
      </w:r>
      <w:r>
        <w:rPr>
          <w:rFonts w:eastAsia="Times New Roman" w:cs="Times New Roman"/>
          <w:color w:val="000000"/>
          <w:szCs w:val="28"/>
        </w:rPr>
        <w:t>”, “</w:t>
      </w:r>
      <w:r>
        <w:rPr>
          <w:rFonts w:eastAsia="Times New Roman" w:cs="Times New Roman"/>
          <w:i/>
          <w:iCs/>
          <w:color w:val="000000"/>
          <w:szCs w:val="28"/>
        </w:rPr>
        <w:t>hướng dẫn dân làm</w:t>
      </w:r>
      <w:r>
        <w:rPr>
          <w:rFonts w:eastAsia="Times New Roman" w:cs="Times New Roman"/>
          <w:color w:val="000000"/>
          <w:szCs w:val="28"/>
        </w:rPr>
        <w:t>”, “</w:t>
      </w:r>
      <w:r>
        <w:rPr>
          <w:rFonts w:eastAsia="Times New Roman" w:cs="Times New Roman"/>
          <w:i/>
          <w:iCs/>
          <w:color w:val="000000"/>
          <w:szCs w:val="28"/>
        </w:rPr>
        <w:t>làm dân tin</w:t>
      </w:r>
      <w:r>
        <w:rPr>
          <w:rFonts w:eastAsia="Times New Roman" w:cs="Times New Roman"/>
          <w:color w:val="000000"/>
          <w:szCs w:val="28"/>
        </w:rPr>
        <w:t xml:space="preserve">” và </w:t>
      </w:r>
      <w:r>
        <w:rPr>
          <w:rFonts w:eastAsia="Times New Roman" w:cs="Times New Roman"/>
          <w:color w:val="000000"/>
          <w:szCs w:val="28"/>
        </w:rPr>
        <w:lastRenderedPageBreak/>
        <w:t>phương châm “</w:t>
      </w:r>
      <w:r>
        <w:rPr>
          <w:rFonts w:eastAsia="Times New Roman" w:cs="Times New Roman"/>
          <w:i/>
          <w:iCs/>
          <w:color w:val="000000"/>
          <w:szCs w:val="28"/>
        </w:rPr>
        <w:t>chân thành, tích cực, thận trọng, kiên trì, tế nhị, hiệu quả</w:t>
      </w:r>
      <w:r>
        <w:rPr>
          <w:rFonts w:eastAsia="Times New Roman" w:cs="Times New Roman"/>
          <w:color w:val="000000"/>
          <w:szCs w:val="28"/>
        </w:rPr>
        <w:t>” của đội ngũ cán bộ, công chức. Tăng cường công tác kiểm tra công vụ, xử lý nghiêm những cán bộ, công chức có hành vi cửa quyền, tham nhũng, lãng phí, gây phiền hà cho nhân dân, xâm phạm quyền và lợi ích chính đáng, hợp pháp của nhân dân.</w:t>
      </w:r>
    </w:p>
    <w:p>
      <w:pPr>
        <w:spacing w:after="120" w:line="240" w:lineRule="auto"/>
        <w:ind w:firstLine="720"/>
        <w:jc w:val="both"/>
        <w:rPr>
          <w:rFonts w:eastAsia="Times New Roman" w:cs="Times New Roman"/>
          <w:color w:val="000000"/>
          <w:szCs w:val="28"/>
        </w:rPr>
      </w:pPr>
      <w:r>
        <w:rPr>
          <w:rFonts w:eastAsia="Times New Roman" w:cs="Times New Roman"/>
          <w:b/>
          <w:bCs/>
          <w:color w:val="000000"/>
          <w:szCs w:val="28"/>
        </w:rPr>
        <w:t>7.</w:t>
      </w:r>
      <w:r>
        <w:rPr>
          <w:rFonts w:eastAsia="Times New Roman" w:cs="Times New Roman"/>
          <w:color w:val="000000"/>
          <w:szCs w:val="28"/>
        </w:rPr>
        <w:t> Tăng cường công tác kiểm tra, giám sát việc thực hiện QCDC trong hoạt động của cơ quan; công tác tiếp công dân, giải quyết đơn thư khiếu nại, tố cáo, kiến nghị...</w:t>
      </w:r>
    </w:p>
    <w:p>
      <w:pPr>
        <w:spacing w:after="120" w:line="240" w:lineRule="auto"/>
        <w:ind w:firstLine="720"/>
        <w:jc w:val="both"/>
        <w:rPr>
          <w:rFonts w:eastAsia="Times New Roman" w:cs="Times New Roman"/>
          <w:color w:val="000000"/>
          <w:szCs w:val="28"/>
        </w:rPr>
      </w:pPr>
      <w:r>
        <w:rPr>
          <w:rFonts w:eastAsia="Times New Roman" w:cs="Times New Roman"/>
          <w:b/>
          <w:bCs/>
          <w:color w:val="000000"/>
          <w:szCs w:val="28"/>
        </w:rPr>
        <w:t>III. TỔ CHỨC THỰC HIỆN</w:t>
      </w:r>
    </w:p>
    <w:p>
      <w:pPr>
        <w:spacing w:after="120" w:line="240" w:lineRule="auto"/>
        <w:ind w:firstLine="720"/>
        <w:jc w:val="both"/>
        <w:rPr>
          <w:rFonts w:eastAsia="Times New Roman" w:cs="Times New Roman"/>
          <w:color w:val="000000"/>
          <w:szCs w:val="28"/>
        </w:rPr>
      </w:pPr>
      <w:r>
        <w:rPr>
          <w:rFonts w:eastAsia="Times New Roman" w:cs="Times New Roman"/>
          <w:b/>
          <w:bCs/>
          <w:color w:val="000000"/>
          <w:szCs w:val="28"/>
        </w:rPr>
        <w:t>1.</w:t>
      </w:r>
      <w:r>
        <w:rPr>
          <w:rFonts w:eastAsia="Times New Roman" w:cs="Times New Roman"/>
          <w:color w:val="000000"/>
          <w:szCs w:val="28"/>
        </w:rPr>
        <w:t> Giao Văn phòng UBND xã phối hợp với các bộ phận hướng dẫn, đôn đốc kiểm tra việc tổ chức thực hiện quy chế dân chủ tại xã.</w:t>
      </w:r>
    </w:p>
    <w:p>
      <w:pPr>
        <w:spacing w:after="120" w:line="240" w:lineRule="auto"/>
        <w:ind w:firstLine="720"/>
        <w:jc w:val="both"/>
        <w:rPr>
          <w:rFonts w:eastAsia="Times New Roman" w:cs="Times New Roman"/>
          <w:color w:val="000000"/>
          <w:szCs w:val="28"/>
        </w:rPr>
      </w:pPr>
      <w:r>
        <w:rPr>
          <w:rFonts w:eastAsia="Times New Roman" w:cs="Times New Roman"/>
          <w:b/>
          <w:bCs/>
          <w:color w:val="000000"/>
          <w:szCs w:val="28"/>
        </w:rPr>
        <w:t>2.</w:t>
      </w:r>
      <w:r>
        <w:rPr>
          <w:rFonts w:eastAsia="Times New Roman" w:cs="Times New Roman"/>
          <w:color w:val="000000"/>
          <w:szCs w:val="28"/>
        </w:rPr>
        <w:t> Các lĩnh vực, bộ phận căn cứ kế hoạch này xây dựng kế hoạch và tổ chức triển khai thực hiện Nghị định số 04/2015/NĐ-CP sát với tình hình thực tế.</w:t>
      </w:r>
    </w:p>
    <w:p>
      <w:pPr>
        <w:spacing w:after="120" w:line="240" w:lineRule="auto"/>
        <w:ind w:firstLine="720"/>
        <w:jc w:val="both"/>
        <w:rPr>
          <w:rFonts w:eastAsia="Times New Roman" w:cs="Times New Roman"/>
          <w:color w:val="000000"/>
          <w:szCs w:val="28"/>
        </w:rPr>
      </w:pPr>
      <w:r>
        <w:rPr>
          <w:rFonts w:eastAsia="Times New Roman" w:cs="Times New Roman"/>
          <w:b/>
          <w:bCs/>
          <w:color w:val="000000"/>
          <w:szCs w:val="28"/>
        </w:rPr>
        <w:t>3.</w:t>
      </w:r>
      <w:r>
        <w:rPr>
          <w:rFonts w:eastAsia="Times New Roman" w:cs="Times New Roman"/>
          <w:color w:val="000000"/>
          <w:szCs w:val="28"/>
        </w:rPr>
        <w:t> Công chức Văn hoá – Xã hội, truyền thanh xã xây dựng chương trình cụ thể, thường xuyên tuyên truyền, phản ảnh tình hình và kết quả thực hiện Kế hoạch này trên trang thông tin điện tử và truyền thanh xã.</w:t>
      </w:r>
    </w:p>
    <w:p>
      <w:pPr>
        <w:spacing w:after="120" w:line="240" w:lineRule="auto"/>
        <w:ind w:firstLine="720"/>
        <w:jc w:val="both"/>
        <w:rPr>
          <w:rFonts w:eastAsia="Times New Roman" w:cs="Times New Roman"/>
          <w:color w:val="000000"/>
          <w:szCs w:val="28"/>
        </w:rPr>
      </w:pPr>
      <w:r>
        <w:rPr>
          <w:rFonts w:eastAsia="Times New Roman" w:cs="Times New Roman"/>
          <w:color w:val="000000"/>
          <w:szCs w:val="28"/>
        </w:rPr>
        <w:t>Trên đây là Kế hoạch của Ủy ban nhân dân xãvề thực hiện Quy chế dân chủ trong cơ quan Nhà nước năm 2024, đề nghị các đơn vị, tổ chức, công chức chuyên môn xã nghiêm túc thực hiện./.</w:t>
      </w:r>
    </w:p>
    <w:tbl>
      <w:tblPr>
        <w:tblW w:w="9042" w:type="dxa"/>
        <w:tblCellSpacing w:w="0" w:type="dxa"/>
        <w:tblInd w:w="108" w:type="dxa"/>
        <w:shd w:val="clear" w:color="auto" w:fill="FFFFFF"/>
        <w:tblCellMar>
          <w:left w:w="0" w:type="dxa"/>
          <w:right w:w="0" w:type="dxa"/>
        </w:tblCellMar>
        <w:tblLook w:val="04A0" w:firstRow="1" w:lastRow="0" w:firstColumn="1" w:lastColumn="0" w:noHBand="0" w:noVBand="1"/>
      </w:tblPr>
      <w:tblGrid>
        <w:gridCol w:w="4395"/>
        <w:gridCol w:w="4647"/>
      </w:tblGrid>
      <w:tr>
        <w:trPr>
          <w:trHeight w:val="2151"/>
          <w:tblCellSpacing w:w="0" w:type="dxa"/>
        </w:trPr>
        <w:tc>
          <w:tcPr>
            <w:tcW w:w="4395" w:type="dxa"/>
            <w:shd w:val="clear" w:color="auto" w:fill="FFFFFF"/>
            <w:tcMar>
              <w:top w:w="0" w:type="dxa"/>
              <w:left w:w="108" w:type="dxa"/>
              <w:bottom w:w="0" w:type="dxa"/>
              <w:right w:w="108" w:type="dxa"/>
            </w:tcMar>
          </w:tcPr>
          <w:p>
            <w:pPr>
              <w:spacing w:after="0" w:line="240" w:lineRule="auto"/>
              <w:rPr>
                <w:rFonts w:eastAsia="Times New Roman" w:cs="Times New Roman"/>
                <w:color w:val="000000"/>
                <w:sz w:val="24"/>
              </w:rPr>
            </w:pPr>
            <w:r>
              <w:rPr>
                <w:rFonts w:eastAsia="Times New Roman" w:cs="Times New Roman"/>
                <w:b/>
                <w:bCs/>
                <w:i/>
                <w:iCs/>
                <w:color w:val="000000"/>
                <w:sz w:val="24"/>
              </w:rPr>
              <w:t>Nơi nhận:</w:t>
            </w:r>
          </w:p>
          <w:p>
            <w:pPr>
              <w:spacing w:after="0" w:line="240" w:lineRule="auto"/>
              <w:rPr>
                <w:rFonts w:eastAsia="Times New Roman" w:cs="Times New Roman"/>
                <w:color w:val="000000"/>
                <w:sz w:val="22"/>
              </w:rPr>
            </w:pPr>
            <w:r>
              <w:rPr>
                <w:rFonts w:eastAsia="Times New Roman" w:cs="Times New Roman"/>
                <w:color w:val="000000"/>
                <w:sz w:val="22"/>
              </w:rPr>
              <w:t>- UBND huyện;</w:t>
            </w:r>
          </w:p>
          <w:p>
            <w:pPr>
              <w:spacing w:after="0" w:line="240" w:lineRule="auto"/>
              <w:rPr>
                <w:rFonts w:eastAsia="Times New Roman" w:cs="Times New Roman"/>
                <w:color w:val="000000"/>
                <w:sz w:val="22"/>
              </w:rPr>
            </w:pPr>
            <w:r>
              <w:rPr>
                <w:rFonts w:eastAsia="Times New Roman" w:cs="Times New Roman"/>
                <w:color w:val="000000"/>
                <w:sz w:val="22"/>
              </w:rPr>
              <w:t xml:space="preserve">- TT. Đảng ủy; HĐND; UBND xã; </w:t>
            </w:r>
          </w:p>
          <w:p>
            <w:pPr>
              <w:spacing w:after="0" w:line="240" w:lineRule="auto"/>
              <w:rPr>
                <w:rFonts w:eastAsia="Times New Roman" w:cs="Times New Roman"/>
                <w:color w:val="000000"/>
                <w:sz w:val="22"/>
              </w:rPr>
            </w:pPr>
            <w:r>
              <w:rPr>
                <w:rFonts w:eastAsia="Times New Roman" w:cs="Times New Roman"/>
                <w:color w:val="000000"/>
                <w:sz w:val="22"/>
              </w:rPr>
              <w:t>- UBMTTQ xã;</w:t>
            </w:r>
          </w:p>
          <w:p>
            <w:pPr>
              <w:spacing w:after="0" w:line="240" w:lineRule="auto"/>
              <w:rPr>
                <w:rFonts w:eastAsia="Times New Roman" w:cs="Times New Roman"/>
                <w:color w:val="000000"/>
                <w:sz w:val="22"/>
              </w:rPr>
            </w:pPr>
            <w:r>
              <w:rPr>
                <w:rFonts w:eastAsia="Times New Roman" w:cs="Times New Roman"/>
                <w:color w:val="000000"/>
                <w:sz w:val="22"/>
              </w:rPr>
              <w:t>- Cán bộ, công chức;</w:t>
            </w:r>
          </w:p>
          <w:p>
            <w:pPr>
              <w:spacing w:after="0" w:line="240" w:lineRule="auto"/>
              <w:rPr>
                <w:rFonts w:eastAsia="Times New Roman" w:cs="Times New Roman"/>
                <w:color w:val="000000"/>
                <w:sz w:val="22"/>
              </w:rPr>
            </w:pPr>
            <w:r>
              <w:rPr>
                <w:rFonts w:eastAsia="Times New Roman" w:cs="Times New Roman"/>
                <w:color w:val="000000"/>
                <w:sz w:val="22"/>
              </w:rPr>
              <w:t>- Trưởng các thôn;</w:t>
            </w:r>
          </w:p>
          <w:p>
            <w:pPr>
              <w:spacing w:after="0" w:line="240" w:lineRule="auto"/>
              <w:rPr>
                <w:rFonts w:eastAsia="Times New Roman" w:cs="Times New Roman"/>
                <w:color w:val="000000"/>
                <w:sz w:val="22"/>
              </w:rPr>
            </w:pPr>
            <w:r>
              <w:rPr>
                <w:rFonts w:eastAsia="Times New Roman" w:cs="Times New Roman"/>
                <w:color w:val="000000"/>
                <w:sz w:val="22"/>
              </w:rPr>
              <w:t>- Lưu: VT.</w:t>
            </w:r>
          </w:p>
        </w:tc>
        <w:tc>
          <w:tcPr>
            <w:tcW w:w="4647" w:type="dxa"/>
            <w:shd w:val="clear" w:color="auto" w:fill="FFFFFF"/>
            <w:tcMar>
              <w:top w:w="0" w:type="dxa"/>
              <w:left w:w="108" w:type="dxa"/>
              <w:bottom w:w="0" w:type="dxa"/>
              <w:right w:w="108" w:type="dxa"/>
            </w:tcMar>
          </w:tcPr>
          <w:p>
            <w:pPr>
              <w:spacing w:after="0" w:line="340" w:lineRule="exact"/>
              <w:jc w:val="center"/>
              <w:rPr>
                <w:rFonts w:eastAsia="Times New Roman" w:cs="Times New Roman"/>
                <w:b/>
                <w:bCs/>
                <w:color w:val="000000"/>
                <w:sz w:val="26"/>
              </w:rPr>
            </w:pPr>
            <w:r>
              <w:rPr>
                <w:rFonts w:eastAsia="Times New Roman" w:cs="Times New Roman"/>
                <w:b/>
                <w:bCs/>
                <w:color w:val="000000"/>
                <w:sz w:val="26"/>
              </w:rPr>
              <w:t>TM. ỦY BAN NHÂN DÂN</w:t>
            </w:r>
            <w:r>
              <w:rPr>
                <w:rFonts w:eastAsia="Times New Roman" w:cs="Times New Roman"/>
                <w:b/>
                <w:bCs/>
                <w:color w:val="000000"/>
                <w:sz w:val="26"/>
              </w:rPr>
              <w:br/>
              <w:t>CHỦ TỊCH</w:t>
            </w:r>
          </w:p>
          <w:p>
            <w:pPr>
              <w:spacing w:after="0" w:line="240" w:lineRule="auto"/>
              <w:jc w:val="center"/>
              <w:rPr>
                <w:rFonts w:eastAsia="Times New Roman" w:cs="Times New Roman"/>
                <w:b/>
                <w:bCs/>
                <w:color w:val="000000"/>
                <w:szCs w:val="28"/>
              </w:rPr>
            </w:pPr>
          </w:p>
          <w:p>
            <w:pPr>
              <w:spacing w:after="0" w:line="240" w:lineRule="auto"/>
              <w:jc w:val="center"/>
              <w:rPr>
                <w:rFonts w:ascii="Arial" w:eastAsia="Arial" w:hAnsi="Arial" w:cs="Times New Roman"/>
                <w:sz w:val="22"/>
                <w:lang w:val="vi-VN"/>
              </w:rPr>
            </w:pPr>
          </w:p>
          <w:p>
            <w:pPr>
              <w:spacing w:after="0" w:line="240" w:lineRule="auto"/>
              <w:jc w:val="center"/>
              <w:rPr>
                <w:rFonts w:ascii="Arial" w:eastAsia="Arial" w:hAnsi="Arial" w:cs="Times New Roman"/>
                <w:sz w:val="22"/>
                <w:lang w:val="vi-VN"/>
              </w:rPr>
            </w:pPr>
          </w:p>
          <w:p>
            <w:pPr>
              <w:spacing w:after="0" w:line="240" w:lineRule="auto"/>
              <w:jc w:val="center"/>
              <w:rPr>
                <w:rFonts w:ascii="Arial" w:eastAsia="Arial" w:hAnsi="Arial" w:cs="Times New Roman"/>
                <w:sz w:val="22"/>
                <w:lang w:val="vi-VN"/>
              </w:rPr>
            </w:pPr>
          </w:p>
          <w:p>
            <w:pPr>
              <w:spacing w:after="0" w:line="240" w:lineRule="auto"/>
              <w:jc w:val="center"/>
              <w:rPr>
                <w:rFonts w:ascii="Arial" w:eastAsia="Arial" w:hAnsi="Arial" w:cs="Times New Roman"/>
                <w:sz w:val="22"/>
                <w:lang w:val="vi-VN"/>
              </w:rPr>
            </w:pPr>
          </w:p>
          <w:p>
            <w:pPr>
              <w:spacing w:after="0" w:line="240" w:lineRule="auto"/>
              <w:jc w:val="right"/>
              <w:rPr>
                <w:rFonts w:ascii="Arial" w:eastAsia="Arial" w:hAnsi="Arial" w:cs="Times New Roman"/>
                <w:noProof/>
                <w:sz w:val="22"/>
              </w:rPr>
            </w:pPr>
          </w:p>
          <w:p>
            <w:pPr>
              <w:spacing w:after="0" w:line="240" w:lineRule="auto"/>
              <w:jc w:val="center"/>
              <w:rPr>
                <w:rFonts w:eastAsia="Times New Roman" w:cs="Times New Roman"/>
                <w:b/>
                <w:bCs/>
                <w:color w:val="000000"/>
                <w:sz w:val="22"/>
              </w:rPr>
            </w:pPr>
            <w:r>
              <w:rPr>
                <w:rFonts w:eastAsia="Times New Roman" w:cs="Times New Roman"/>
                <w:b/>
                <w:bCs/>
                <w:color w:val="000000"/>
                <w:sz w:val="26"/>
              </w:rPr>
              <w:t xml:space="preserve"> </w:t>
            </w:r>
            <w:r>
              <w:rPr>
                <w:rFonts w:eastAsia="Times New Roman" w:cs="Times New Roman"/>
                <w:b/>
                <w:bCs/>
                <w:color w:val="000000"/>
              </w:rPr>
              <w:t>Nguyễn Đình Anh</w:t>
            </w:r>
          </w:p>
        </w:tc>
      </w:tr>
    </w:tbl>
    <w:p>
      <w:pPr>
        <w:spacing w:before="100" w:beforeAutospacing="1" w:after="100" w:afterAutospacing="1" w:line="270" w:lineRule="atLeast"/>
        <w:ind w:firstLine="720"/>
        <w:jc w:val="both"/>
        <w:rPr>
          <w:rFonts w:eastAsia="Times New Roman" w:cs="Times New Roman"/>
          <w:color w:val="000000"/>
          <w:szCs w:val="28"/>
        </w:rPr>
      </w:pPr>
    </w:p>
    <w:sectPr>
      <w:headerReference w:type="default" r:id="rId9"/>
      <w:pgSz w:w="11909" w:h="16834"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904903"/>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BF1850E-FB2E-44D4-8130-7F8ABDE7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04-2015-nd-cp-thuc-hien-dan-chu-trong-hoat-dong-co-quan-hanh-chinh-nha-nuoc-262855.aspx"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thuvienphapluat.vn/van-ban/bo-may-hanh-chinh/thong-tu-01-2016-tt-bnv-huong-dan-thuc-hien-dan-chu-hoat-dong-co-quan-hanh-chinh-don-vi-su-nghiep-301332.aspx"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04-2015-nd-cp-thuc-hien-dan-chu-trong-hoat-dong-co-quan-hanh-chinh-nha-nuoc-262855.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FF27F-AD00-4822-A4B9-CFE6C2352795}"/>
</file>

<file path=customXml/itemProps2.xml><?xml version="1.0" encoding="utf-8"?>
<ds:datastoreItem xmlns:ds="http://schemas.openxmlformats.org/officeDocument/2006/customXml" ds:itemID="{FD68E52D-2CE0-4408-A2CE-34DB7DC67C67}"/>
</file>

<file path=customXml/itemProps3.xml><?xml version="1.0" encoding="utf-8"?>
<ds:datastoreItem xmlns:ds="http://schemas.openxmlformats.org/officeDocument/2006/customXml" ds:itemID="{032E95E8-9A89-429A-BAFD-5508881781CD}"/>
</file>

<file path=docProps/app.xml><?xml version="1.0" encoding="utf-8"?>
<Properties xmlns="http://schemas.openxmlformats.org/officeDocument/2006/extended-properties" xmlns:vt="http://schemas.openxmlformats.org/officeDocument/2006/docPropsVTypes">
  <Template>Normal</Template>
  <TotalTime>9</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2023-12-20T02:49:00Z</cp:lastPrinted>
  <dcterms:created xsi:type="dcterms:W3CDTF">2024-01-16T08:21:00Z</dcterms:created>
  <dcterms:modified xsi:type="dcterms:W3CDTF">2024-01-16T08:48:00Z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